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73CE" w14:textId="6C102A9C" w:rsidR="004A5D87" w:rsidRDefault="00F36A8E" w:rsidP="005007F1">
      <w:pPr>
        <w:shd w:val="clear" w:color="auto" w:fill="FFFFFF"/>
        <w:jc w:val="center"/>
        <w:rPr>
          <w:rFonts w:ascii="HelveticaNeue-Light" w:eastAsia="Times New Roman" w:hAnsi="HelveticaNeue-Light" w:cs="Times New Roman"/>
          <w:color w:val="1C2024"/>
          <w:sz w:val="27"/>
          <w:szCs w:val="27"/>
        </w:rPr>
      </w:pPr>
      <w:r>
        <w:rPr>
          <w:noProof/>
        </w:rPr>
        <w:drawing>
          <wp:inline distT="0" distB="0" distL="0" distR="0" wp14:anchorId="35C64AA5" wp14:editId="085CD2D0">
            <wp:extent cx="6115050" cy="2771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7F1" w:rsidRPr="00F417D0">
        <w:rPr>
          <w:rFonts w:ascii="Helvetica Neue" w:eastAsia="Times New Roman" w:hAnsi="Helvetica Neue" w:cs="Times New Roman"/>
          <w:noProof/>
          <w:color w:val="004D99"/>
          <w:sz w:val="27"/>
          <w:szCs w:val="27"/>
        </w:rPr>
        <w:drawing>
          <wp:inline distT="0" distB="0" distL="0" distR="0" wp14:anchorId="5F8F808E" wp14:editId="1F43A4F3">
            <wp:extent cx="3860800" cy="1435100"/>
            <wp:effectExtent l="0" t="0" r="0" b="0"/>
            <wp:docPr id="1" name="Picture 1" descr="SMART_ANPR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ART_ANPR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79AF" w14:textId="77777777" w:rsidR="00B85DDE" w:rsidRPr="00203B18" w:rsidRDefault="00B85DDE" w:rsidP="00203B18">
      <w:pPr>
        <w:shd w:val="clear" w:color="auto" w:fill="FFFFFF"/>
        <w:jc w:val="both"/>
        <w:rPr>
          <w:rFonts w:ascii="HelveticaNeue-Light" w:eastAsia="Times New Roman" w:hAnsi="HelveticaNeue-Light" w:cs="Times New Roman"/>
          <w:color w:val="1C2024"/>
          <w:sz w:val="27"/>
          <w:szCs w:val="27"/>
        </w:rPr>
      </w:pPr>
    </w:p>
    <w:p w14:paraId="4EB1FA40" w14:textId="77777777" w:rsidR="004A5D87" w:rsidRPr="00F417D0" w:rsidRDefault="004A5D87" w:rsidP="004A5D87">
      <w:pPr>
        <w:spacing w:after="203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</w:rPr>
      </w:pPr>
      <w:r w:rsidRPr="00F417D0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>Certificazione anagrafica on-line</w:t>
      </w:r>
    </w:p>
    <w:p w14:paraId="1CDA54A0" w14:textId="77777777" w:rsidR="004A5D87" w:rsidRDefault="004A5D87" w:rsidP="004A5D87">
      <w:pPr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Il servizio di certificazione on-line è offerto attraverso la piattaforma Smart ANPR, che permette ai cittadini di accedere, in modo rapido e sicuro, ai servizi di certificazione anagrafica, </w:t>
      </w:r>
      <w:r w:rsidR="00902340">
        <w:rPr>
          <w:rFonts w:ascii="Helvetica Neue" w:eastAsia="Times New Roman" w:hAnsi="Helvetica Neue" w:cs="Times New Roman"/>
          <w:color w:val="1C2024"/>
          <w:sz w:val="27"/>
          <w:szCs w:val="27"/>
        </w:rPr>
        <w:t>ottenendo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un risparmio di tempo</w:t>
      </w:r>
    </w:p>
    <w:p w14:paraId="7EED3CC3" w14:textId="77777777" w:rsidR="004A5D87" w:rsidRPr="00F417D0" w:rsidRDefault="004A5D87" w:rsidP="004A5D87">
      <w:pPr>
        <w:rPr>
          <w:rFonts w:ascii="Helvetica Neue" w:eastAsia="Times New Roman" w:hAnsi="Helvetica Neue" w:cs="Times New Roman"/>
          <w:color w:val="1C2024"/>
          <w:sz w:val="27"/>
          <w:szCs w:val="27"/>
        </w:rPr>
      </w:pPr>
    </w:p>
    <w:p w14:paraId="6E40FF58" w14:textId="77777777" w:rsidR="004A5D87" w:rsidRDefault="004A5D87" w:rsidP="004A5D87">
      <w:pPr>
        <w:shd w:val="clear" w:color="auto" w:fill="FFFFFF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INDICE DEI CONTENUTI</w:t>
      </w:r>
    </w:p>
    <w:p w14:paraId="4E90D292" w14:textId="77777777" w:rsidR="004A5D87" w:rsidRDefault="004A5D87" w:rsidP="004A5D87">
      <w:pPr>
        <w:pStyle w:val="Paragrafoelenco"/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ACCESSO SICURO CON SPID O CIE</w:t>
      </w:r>
    </w:p>
    <w:p w14:paraId="24EB11C5" w14:textId="77777777" w:rsidR="004A5D87" w:rsidRDefault="004A5D87" w:rsidP="004A5D87">
      <w:pPr>
        <w:pStyle w:val="Paragrafoelenco"/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RILASCIO DI CERTIFICATI</w:t>
      </w:r>
    </w:p>
    <w:p w14:paraId="6915672A" w14:textId="77777777" w:rsidR="004A5D87" w:rsidRDefault="004A5D87" w:rsidP="004A5D87">
      <w:pPr>
        <w:pStyle w:val="Paragrafoelenco"/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MARCA DA BOLLO</w:t>
      </w:r>
    </w:p>
    <w:p w14:paraId="7523A3BA" w14:textId="77777777" w:rsidR="004A5D87" w:rsidRPr="00F417D0" w:rsidRDefault="004A5D87" w:rsidP="004A5D87">
      <w:pPr>
        <w:pStyle w:val="Paragrafoelenco"/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CASI DI ESENZIONE DAL BOLLO</w:t>
      </w:r>
    </w:p>
    <w:p w14:paraId="734CFEDE" w14:textId="77777777" w:rsidR="004A5D87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</w:p>
    <w:p w14:paraId="6BDA84DB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Grazie a questo servizio è possibile richiedere certificati anagrafici on-line 24 ore su 24 accedendo ai servizi da </w:t>
      </w:r>
      <w:hyperlink r:id="rId8" w:history="1">
        <w:r w:rsidRPr="00203B18">
          <w:rPr>
            <w:rStyle w:val="Collegamentoipertestuale"/>
            <w:rFonts w:ascii="Helvetica Neue" w:eastAsia="Times New Roman" w:hAnsi="Helvetica Neue" w:cs="Times New Roman"/>
            <w:sz w:val="27"/>
            <w:szCs w:val="27"/>
          </w:rPr>
          <w:t>we</w:t>
        </w:r>
        <w:r w:rsidRPr="00203B18">
          <w:rPr>
            <w:rStyle w:val="Collegamentoipertestuale"/>
            <w:rFonts w:ascii="Helvetica Neue" w:eastAsia="Times New Roman" w:hAnsi="Helvetica Neue" w:cs="Times New Roman"/>
            <w:sz w:val="27"/>
            <w:szCs w:val="27"/>
          </w:rPr>
          <w:t>b</w:t>
        </w:r>
      </w:hyperlink>
      <w:r w:rsidR="00163F7D">
        <w:rPr>
          <w:rFonts w:ascii="Helvetica Neue" w:eastAsia="Times New Roman" w:hAnsi="Helvetica Neue" w:cs="Times New Roman"/>
          <w:color w:val="004D99"/>
          <w:sz w:val="27"/>
          <w:szCs w:val="27"/>
        </w:rPr>
        <w:t xml:space="preserve"> 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o da </w:t>
      </w:r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mobile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, tramite app scaricabile da </w:t>
      </w:r>
      <w:hyperlink r:id="rId9" w:tgtFrame="_blank" w:tooltip="App Store" w:history="1">
        <w:r w:rsidRPr="00F417D0">
          <w:rPr>
            <w:rFonts w:ascii="Helvetica Neue" w:eastAsia="Times New Roman" w:hAnsi="Helvetica Neue" w:cs="Times New Roman"/>
            <w:color w:val="004D99"/>
            <w:sz w:val="27"/>
            <w:szCs w:val="27"/>
          </w:rPr>
          <w:t>App Store</w:t>
        </w:r>
      </w:hyperlink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 e </w:t>
      </w:r>
      <w:hyperlink r:id="rId10" w:tgtFrame="_blank" w:tooltip="Google Play" w:history="1">
        <w:r w:rsidRPr="00F417D0">
          <w:rPr>
            <w:rFonts w:ascii="Helvetica Neue" w:eastAsia="Times New Roman" w:hAnsi="Helvetica Neue" w:cs="Times New Roman"/>
            <w:color w:val="004D99"/>
            <w:sz w:val="27"/>
            <w:szCs w:val="27"/>
          </w:rPr>
          <w:t>Google Play</w:t>
        </w:r>
      </w:hyperlink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.</w:t>
      </w:r>
    </w:p>
    <w:p w14:paraId="3927A94A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Il sistema guida passo dopo passo alla stampa di certificati anagrafici, aventi stessa validità giuridica di quelli emessi dallo sportello dell’Ufficio comunale.</w:t>
      </w:r>
    </w:p>
    <w:p w14:paraId="41964CBB" w14:textId="77777777" w:rsidR="004A5D87" w:rsidRPr="00F417D0" w:rsidRDefault="004A5D87" w:rsidP="004A5D87">
      <w:pPr>
        <w:pBdr>
          <w:left w:val="single" w:sz="48" w:space="12" w:color="CCCCCC"/>
        </w:pBdr>
        <w:shd w:val="clear" w:color="auto" w:fill="EEEEEE"/>
        <w:spacing w:before="480" w:after="48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lastRenderedPageBreak/>
        <w:t xml:space="preserve">Per accedere al servizio </w:t>
      </w:r>
      <w:r w:rsidR="0079377C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tramite portale web 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cliccare qui sotto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:</w:t>
      </w:r>
    </w:p>
    <w:p w14:paraId="3E0A7B66" w14:textId="508F078C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</w:p>
    <w:p w14:paraId="332CCD40" w14:textId="77777777" w:rsidR="004A5D87" w:rsidRPr="00F417D0" w:rsidRDefault="004A5D87" w:rsidP="004A5D87">
      <w:pPr>
        <w:shd w:val="clear" w:color="auto" w:fill="FFFFFF"/>
        <w:spacing w:before="405" w:after="203"/>
        <w:outlineLvl w:val="1"/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</w:pPr>
      <w:r w:rsidRPr="00F417D0"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 xml:space="preserve">Accesso sicuro con </w:t>
      </w:r>
      <w:proofErr w:type="spellStart"/>
      <w:r w:rsidRPr="00F417D0"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>Spid</w:t>
      </w:r>
      <w:proofErr w:type="spellEnd"/>
      <w:r w:rsidRPr="00F417D0"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 xml:space="preserve"> o CIE</w:t>
      </w:r>
    </w:p>
    <w:p w14:paraId="58CAD7E1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Per accedere alla piattaforma Smart ANPR occorre autenticarsi con le proprie credenziali </w:t>
      </w:r>
      <w:hyperlink r:id="rId11" w:tgtFrame="_blank" w:tooltip="SPID" w:history="1">
        <w:r w:rsidRPr="00F417D0">
          <w:rPr>
            <w:rFonts w:ascii="Helvetica Neue" w:eastAsia="Times New Roman" w:hAnsi="Helvetica Neue" w:cs="Times New Roman"/>
            <w:b/>
            <w:bCs/>
            <w:color w:val="004D99"/>
            <w:sz w:val="27"/>
            <w:szCs w:val="27"/>
          </w:rPr>
          <w:t>SPID</w:t>
        </w:r>
      </w:hyperlink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 o, in alternativa, con la propria </w:t>
      </w:r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Carta d’Identità Elettronica (</w:t>
      </w:r>
      <w:hyperlink r:id="rId12" w:tgtFrame="_blank" w:tooltip="CIE" w:history="1">
        <w:r w:rsidRPr="00F417D0">
          <w:rPr>
            <w:rFonts w:ascii="Helvetica Neue" w:eastAsia="Times New Roman" w:hAnsi="Helvetica Neue" w:cs="Times New Roman"/>
            <w:b/>
            <w:bCs/>
            <w:color w:val="004D99"/>
            <w:sz w:val="27"/>
            <w:szCs w:val="27"/>
          </w:rPr>
          <w:t>CIE</w:t>
        </w:r>
      </w:hyperlink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)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. Grazie a questi sistemi di autenticazione, l'accesso alla piattaforma sarà sempre sicuro. Per richiedere un'identità digitale SPID visita </w:t>
      </w:r>
      <w:hyperlink r:id="rId13" w:tgtFrame="_blank" w:history="1">
        <w:r w:rsidRPr="00F417D0">
          <w:rPr>
            <w:rFonts w:ascii="Helvetica Neue" w:eastAsia="Times New Roman" w:hAnsi="Helvetica Neue" w:cs="Times New Roman"/>
            <w:color w:val="004D99"/>
            <w:sz w:val="27"/>
            <w:szCs w:val="27"/>
          </w:rPr>
          <w:t>spid.gov.it</w:t>
        </w:r>
      </w:hyperlink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 e scegli un Identity Provider tra quelli disponibili </w:t>
      </w:r>
    </w:p>
    <w:p w14:paraId="78C8C573" w14:textId="77777777" w:rsidR="00DD3F07" w:rsidRPr="007B34A9" w:rsidRDefault="00DD3F07" w:rsidP="00DD3F0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proofErr w:type="gramStart"/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E'</w:t>
      </w:r>
      <w:proofErr w:type="gramEnd"/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possibile accedere con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la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</w:t>
      </w:r>
      <w:r w:rsidRPr="00A109F1">
        <w:rPr>
          <w:rFonts w:ascii="Helvetica Neue" w:eastAsia="Times New Roman" w:hAnsi="Helvetica Neue" w:cs="Times New Roman"/>
          <w:b/>
          <w:color w:val="1C2024"/>
          <w:sz w:val="27"/>
          <w:szCs w:val="27"/>
        </w:rPr>
        <w:t>CIE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tramite uno </w:t>
      </w:r>
      <w:r w:rsidRPr="00A109F1">
        <w:rPr>
          <w:rFonts w:ascii="Helvetica Neue" w:eastAsia="Times New Roman" w:hAnsi="Helvetica Neue" w:cs="Times New Roman"/>
          <w:b/>
          <w:color w:val="1C2024"/>
          <w:sz w:val="27"/>
          <w:szCs w:val="27"/>
        </w:rPr>
        <w:t>smartphone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con Android 6.0 o superiore, o iOS 13 o superiore, dotati di tecnologia NFC.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Per effettuare l’accesso a Smart ANPR tramite App con CIE, è richiesto l’inserimento del </w:t>
      </w:r>
      <w:r w:rsidRPr="00ED1E2F">
        <w:rPr>
          <w:rFonts w:ascii="Helvetica Neue" w:eastAsia="Times New Roman" w:hAnsi="Helvetica Neue" w:cs="Times New Roman"/>
          <w:b/>
          <w:color w:val="1C2024"/>
          <w:sz w:val="27"/>
          <w:szCs w:val="27"/>
        </w:rPr>
        <w:t>PIN di 8 cifre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ricevuto con la carta </w:t>
      </w:r>
      <w:proofErr w:type="gramStart"/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( le</w:t>
      </w:r>
      <w:proofErr w:type="gramEnd"/>
      <w:r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prime 4 cifre del PIN vengono rilasciate al momento della richiesta della carta d’ identità elettronica, le restanti 4 cifre al ritiro della carta). Una volta inserito il PIN, avvicinare la CIE allo smartphone per completare l’autenticazione.</w:t>
      </w:r>
    </w:p>
    <w:p w14:paraId="494BD080" w14:textId="77777777" w:rsidR="007B34A9" w:rsidRPr="007B34A9" w:rsidRDefault="007B34A9" w:rsidP="007B34A9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</w:p>
    <w:p w14:paraId="7C8AA4EC" w14:textId="77777777" w:rsidR="004A5D87" w:rsidRPr="00F417D0" w:rsidRDefault="004A5D87" w:rsidP="004A5D87">
      <w:pPr>
        <w:shd w:val="clear" w:color="auto" w:fill="FFFFFF"/>
        <w:spacing w:before="405" w:after="203"/>
        <w:outlineLvl w:val="1"/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</w:pPr>
      <w:r w:rsidRPr="00F417D0"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>Rilascio di certificati</w:t>
      </w:r>
    </w:p>
    <w:p w14:paraId="6DE5FD8C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Si informa che la Pubblica Amministrazione ed i gestori di pubblici servizi non possono chiedere ai cittadini la consegna di certificati, i quali devono essere sostituiti dall</w:t>
      </w:r>
      <w:hyperlink r:id="rId14" w:tgtFrame="_blank" w:history="1">
        <w:r w:rsidRPr="00F417D0">
          <w:rPr>
            <w:rFonts w:ascii="Helvetica Neue" w:eastAsia="Times New Roman" w:hAnsi="Helvetica Neue" w:cs="Times New Roman"/>
            <w:b/>
            <w:bCs/>
            <w:color w:val="004D99"/>
            <w:sz w:val="27"/>
            <w:szCs w:val="27"/>
          </w:rPr>
          <w:t>'autocertificazione</w:t>
        </w:r>
      </w:hyperlink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 (art. 15 Legge n° 183 del 12 novembre 2011) che ha lo stesso valore dei certificati, ma non è soggetta a costi.</w:t>
      </w:r>
    </w:p>
    <w:p w14:paraId="2B3CE1F7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Il servizio Smart ANPR consente il rilascio di certificati anagrafici in bollo e/o in esenzione</w:t>
      </w:r>
      <w:r w:rsidRPr="00267445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relativi a cittadini residenti </w:t>
      </w:r>
      <w:r w:rsidR="00B85DDE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nel Comune di </w:t>
      </w:r>
      <w:r w:rsidR="0019228D">
        <w:rPr>
          <w:rFonts w:ascii="Helvetica Neue" w:eastAsia="Times New Roman" w:hAnsi="Helvetica Neue" w:cs="Times New Roman"/>
          <w:color w:val="1C2024"/>
          <w:sz w:val="27"/>
          <w:szCs w:val="27"/>
        </w:rPr>
        <w:t>Gemmano</w:t>
      </w:r>
      <w:r w:rsidR="004B3511">
        <w:rPr>
          <w:rFonts w:ascii="Helvetica Neue" w:eastAsia="Times New Roman" w:hAnsi="Helvetica Neue" w:cs="Times New Roman"/>
          <w:color w:val="1C2024"/>
          <w:sz w:val="27"/>
          <w:szCs w:val="27"/>
        </w:rPr>
        <w:t>,</w:t>
      </w:r>
      <w:r w:rsidRPr="00267445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componenti del nucleo familiare</w:t>
      </w:r>
      <w:r w:rsidR="007B34A9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anagrafico</w:t>
      </w:r>
      <w:r w:rsidR="004B3511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e altri soggetti</w:t>
      </w:r>
      <w:r w:rsidRPr="00267445">
        <w:rPr>
          <w:rFonts w:ascii="Helvetica Neue" w:eastAsia="Times New Roman" w:hAnsi="Helvetica Neue" w:cs="Times New Roman"/>
          <w:color w:val="1C2024"/>
          <w:sz w:val="27"/>
          <w:szCs w:val="27"/>
        </w:rPr>
        <w:t>.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 Le tipologie richiedibili sono le seguenti:</w:t>
      </w:r>
    </w:p>
    <w:p w14:paraId="59B58F2E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Anagrafico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M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atrimonio</w:t>
      </w:r>
    </w:p>
    <w:p w14:paraId="2542B85F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Anagrafico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N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ascita</w:t>
      </w:r>
    </w:p>
    <w:p w14:paraId="0BA7D421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Anagrafico di Unione Civile</w:t>
      </w:r>
    </w:p>
    <w:p w14:paraId="4081B1A2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Cancellazione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A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nagrafica</w:t>
      </w:r>
    </w:p>
    <w:p w14:paraId="4A885DCE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di Cittadinanza</w:t>
      </w:r>
    </w:p>
    <w:p w14:paraId="6C838C63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di Contratto di Convivenza</w:t>
      </w:r>
    </w:p>
    <w:p w14:paraId="0DADA908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Esistenza in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V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ita</w:t>
      </w:r>
    </w:p>
    <w:p w14:paraId="5A3A3D25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lastRenderedPageBreak/>
        <w:t>di Residenza</w:t>
      </w:r>
    </w:p>
    <w:p w14:paraId="074898D9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Residenza in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C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onvivenza</w:t>
      </w:r>
    </w:p>
    <w:p w14:paraId="071C7F99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Stato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C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ivile</w:t>
      </w:r>
    </w:p>
    <w:p w14:paraId="6B57BDFC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Stato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F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amiglia</w:t>
      </w:r>
    </w:p>
    <w:p w14:paraId="20206F99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Stato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F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amiglia con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R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apporti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P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arentela</w:t>
      </w:r>
    </w:p>
    <w:p w14:paraId="17660E96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di Stato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F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amiglia e di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S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tato </w:t>
      </w: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C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ivile</w:t>
      </w:r>
    </w:p>
    <w:p w14:paraId="414A4757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di Stato Libero</w:t>
      </w:r>
    </w:p>
    <w:p w14:paraId="599FACF2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S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torico di Cittadinanza </w:t>
      </w:r>
    </w:p>
    <w:p w14:paraId="5DBA9FAC" w14:textId="77777777" w:rsidR="004A5D87" w:rsidRPr="00F417D0" w:rsidRDefault="004A5D87" w:rsidP="004A5D87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>
        <w:rPr>
          <w:rFonts w:ascii="Helvetica Neue" w:eastAsia="Times New Roman" w:hAnsi="Helvetica Neue" w:cs="Times New Roman"/>
          <w:color w:val="1C2024"/>
          <w:sz w:val="27"/>
          <w:szCs w:val="27"/>
        </w:rPr>
        <w:t>S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torico di Residenza </w:t>
      </w:r>
    </w:p>
    <w:p w14:paraId="5B8C6891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Nei certificati ‘storico di cittadinanza’ e ‘storico di residenza’ vengono riportati solo i dati registrati dai Comuni a partire dalla propria data di subentro in ANPR.</w:t>
      </w:r>
    </w:p>
    <w:p w14:paraId="34946FC6" w14:textId="77777777" w:rsidR="004A5D87" w:rsidRPr="00F417D0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I cittadini possono ottenere i certificati relativi a tutti i membri </w:t>
      </w:r>
      <w:r w:rsidR="0079377C"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del proprio</w:t>
      </w:r>
      <w:r w:rsidR="00CA463D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nucleo familiare 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anagrafic</w:t>
      </w:r>
      <w:r w:rsidR="00CA463D">
        <w:rPr>
          <w:rFonts w:ascii="Helvetica Neue" w:eastAsia="Times New Roman" w:hAnsi="Helvetica Neue" w:cs="Times New Roman"/>
          <w:color w:val="1C2024"/>
          <w:sz w:val="27"/>
          <w:szCs w:val="27"/>
        </w:rPr>
        <w:t>o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utilizzando le credenziali di un maggiorenne del nucleo familiare; il servizio è, </w:t>
      </w:r>
      <w:r w:rsidR="007B34A9"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in</w:t>
      </w:r>
      <w:r w:rsidR="007B34A9">
        <w:rPr>
          <w:rFonts w:ascii="Helvetica Neue" w:eastAsia="Times New Roman" w:hAnsi="Helvetica Neue" w:cs="Times New Roman"/>
          <w:color w:val="1C2024"/>
          <w:sz w:val="27"/>
          <w:szCs w:val="27"/>
        </w:rPr>
        <w:t>fatti</w:t>
      </w:r>
      <w:r w:rsidR="007B34A9"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riservato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ad utenti maggiorenni.</w:t>
      </w:r>
    </w:p>
    <w:p w14:paraId="75CAF269" w14:textId="77777777" w:rsidR="004A5D87" w:rsidRPr="00F417D0" w:rsidRDefault="004A5D87" w:rsidP="004A5D87">
      <w:pPr>
        <w:shd w:val="clear" w:color="auto" w:fill="FFFFFF"/>
        <w:spacing w:before="405" w:after="203"/>
        <w:outlineLvl w:val="1"/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</w:pPr>
      <w:r w:rsidRPr="00F417D0"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>Marca da bollo</w:t>
      </w:r>
    </w:p>
    <w:p w14:paraId="05C2AE4B" w14:textId="77777777" w:rsidR="00CA463D" w:rsidRPr="00884388" w:rsidRDefault="004A5D87" w:rsidP="00884388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Se l’uso per cui è richiesto il </w:t>
      </w:r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certificato prevede l’assolvimento dell’imposta di bollo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, occorre che l’utente, 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  <w:u w:val="single"/>
        </w:rPr>
        <w:t>prima di procedere si procuri la marca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 (l’importo corrisponde a </w:t>
      </w:r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 xml:space="preserve">16.00 </w:t>
      </w:r>
      <w:proofErr w:type="gramStart"/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€</w:t>
      </w:r>
      <w:r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 xml:space="preserve"> </w:t>
      </w:r>
      <w:r w:rsidRPr="00F417D0">
        <w:rPr>
          <w:rFonts w:ascii="Helvetica Neue" w:eastAsia="Times New Roman" w:hAnsi="Helvetica Neue" w:cs="Times New Roman"/>
          <w:bCs/>
          <w:color w:val="1C2024"/>
          <w:sz w:val="27"/>
          <w:szCs w:val="27"/>
        </w:rPr>
        <w:t>)</w:t>
      </w:r>
      <w:proofErr w:type="gramEnd"/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.  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L'imposta di bollo si assolve infatti con l'applicazione della corrispondente marca sul certificato stesso, di data antecedente o corrispondente a quella di emissione del certificato.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br/>
        <w:t>Per richiedere un certificato in bollo, in fase di richiesta, infatti è necessario possedere già una marca da bollo valida da 16,00 €. Il numero identificativo della marca da bollo, composto da 14 cifre, deve essere riportato all’interno del campo obbligatorio.</w:t>
      </w: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br/>
        <w:t>Il certificato emesso assume valore legale solo se munito della relativa marca da bollo da apporre sulla copia cartacea.</w:t>
      </w:r>
    </w:p>
    <w:p w14:paraId="18A5285F" w14:textId="77777777" w:rsidR="004A5D87" w:rsidRPr="00F417D0" w:rsidRDefault="004A5D87" w:rsidP="004A5D87">
      <w:pPr>
        <w:shd w:val="clear" w:color="auto" w:fill="FFFFFF"/>
        <w:spacing w:before="405" w:after="203"/>
        <w:outlineLvl w:val="1"/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</w:pPr>
      <w:r w:rsidRPr="00F417D0"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>Casi di esenzione dal bollo</w:t>
      </w:r>
    </w:p>
    <w:p w14:paraId="130A9609" w14:textId="77777777" w:rsidR="004A5D87" w:rsidRPr="00F417D0" w:rsidRDefault="007B34A9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È</w:t>
      </w:r>
      <w:r w:rsidR="004A5D87"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 xml:space="preserve"> possibile richiedere certificati rilasciati in esenzione da bollo in base alla destinazione d'uso e solo per i limitati casi previsti:</w:t>
      </w:r>
    </w:p>
    <w:p w14:paraId="182AA2BA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ONLUS - art. 27 bis, tabella allegato B) DPR 642/1972</w:t>
      </w:r>
    </w:p>
    <w:p w14:paraId="36B169AD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SOCIETA' SPORTIVE - art. 8 bis, tabella allegato B) DPR 642/1972</w:t>
      </w:r>
    </w:p>
    <w:p w14:paraId="4F2FDCDA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lastRenderedPageBreak/>
        <w:t>PROCESSUALE (certificati da produrre nel procedimento) - art. 18 DPR 30.5.2002, n. 115 e Circ. Agenzia delle entrate, 14.8.2002, n. 70/E</w:t>
      </w:r>
    </w:p>
    <w:p w14:paraId="7A386A36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C.T.U. nominato dal Tribunale o dal Pubblico ministero; CURATORE FALLIMENTARE - art. 16, tabella allegato B) DPR 642/1972</w:t>
      </w:r>
    </w:p>
    <w:p w14:paraId="614FA3B5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INTERDIZIONE, INABILITAZIONE, AMMINISTRAZIONE DI SOSTEGNO (certificati da produrre nel procedimento) - art. 13, tabella allegato B) DPR 642/72 e Circ. MIN. GIUST. prot. M-DG. DAG del 5 febbraio 2007.14803.U</w:t>
      </w:r>
    </w:p>
    <w:p w14:paraId="47484DF7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ADOZIONE, AFFIDAMENTO, TUTELA MINORI - art. 13, tabella allegato B) DPR 642/1972 e art. 82 L. 184/1983</w:t>
      </w:r>
    </w:p>
    <w:p w14:paraId="3BE3D632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SEPARAZIONE/DIVORZIO ai sensi dell'art. 19 della legge 74/1987</w:t>
      </w:r>
    </w:p>
    <w:p w14:paraId="2E9D115C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VARIAZIONE TOPONOMASTICA STRADALE E NUMERAZIONE CIVICA ai sensi dell'art. 16 co. 8, della L. 537/1993</w:t>
      </w:r>
    </w:p>
    <w:p w14:paraId="5AAFBE0D" w14:textId="77777777" w:rsidR="004A5D87" w:rsidRPr="00F417D0" w:rsidRDefault="004A5D87" w:rsidP="004A5D87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color w:val="1C2024"/>
          <w:sz w:val="27"/>
          <w:szCs w:val="27"/>
        </w:rPr>
        <w:t>PENSIONE ESTERA - art. 9, tabella allegato B) DPR 642/1972</w:t>
      </w:r>
    </w:p>
    <w:p w14:paraId="231AEB71" w14:textId="77777777" w:rsidR="004A5D87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</w:p>
    <w:p w14:paraId="5AC7050C" w14:textId="77777777" w:rsidR="004A5D87" w:rsidRDefault="004A5D87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</w:pPr>
      <w:r w:rsidRPr="00F417D0"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  <w:t>L'utilizzo di certificati rilasciati in esenzione da bollo e spese non può avvenire per fini diversi da quelli indicati e in tal caso, costituisce una violazione della normativa fiscale vigente.</w:t>
      </w:r>
    </w:p>
    <w:p w14:paraId="201983A4" w14:textId="77777777" w:rsidR="007B34A9" w:rsidRDefault="007B34A9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b/>
          <w:bCs/>
          <w:color w:val="1C2024"/>
          <w:sz w:val="27"/>
          <w:szCs w:val="27"/>
        </w:rPr>
      </w:pPr>
    </w:p>
    <w:p w14:paraId="0DDBDBBC" w14:textId="77777777" w:rsidR="007B34A9" w:rsidRPr="00F417D0" w:rsidRDefault="007B34A9" w:rsidP="007B34A9">
      <w:pPr>
        <w:shd w:val="clear" w:color="auto" w:fill="FFFFFF"/>
        <w:spacing w:before="405" w:after="203"/>
        <w:outlineLvl w:val="1"/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</w:pPr>
      <w:r>
        <w:rPr>
          <w:rFonts w:ascii="inherit" w:eastAsia="Times New Roman" w:hAnsi="inherit" w:cs="Times New Roman"/>
          <w:b/>
          <w:bCs/>
          <w:color w:val="1C2024"/>
          <w:sz w:val="42"/>
          <w:szCs w:val="42"/>
        </w:rPr>
        <w:t>Risorse online</w:t>
      </w:r>
    </w:p>
    <w:p w14:paraId="468974C4" w14:textId="77777777" w:rsidR="007B34A9" w:rsidRDefault="00F36A8E" w:rsidP="00CA463D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hyperlink r:id="rId15" w:history="1">
        <w:r w:rsidR="007B34A9" w:rsidRPr="007B34A9">
          <w:rPr>
            <w:rStyle w:val="Collegamentoipertestuale"/>
            <w:rFonts w:ascii="Helvetica Neue" w:eastAsia="Times New Roman" w:hAnsi="Helvetica Neue" w:cs="Times New Roman"/>
            <w:sz w:val="27"/>
            <w:szCs w:val="27"/>
          </w:rPr>
          <w:t>Video pr</w:t>
        </w:r>
        <w:r w:rsidR="007B34A9" w:rsidRPr="007B34A9">
          <w:rPr>
            <w:rStyle w:val="Collegamentoipertestuale"/>
            <w:rFonts w:ascii="Helvetica Neue" w:eastAsia="Times New Roman" w:hAnsi="Helvetica Neue" w:cs="Times New Roman"/>
            <w:sz w:val="27"/>
            <w:szCs w:val="27"/>
          </w:rPr>
          <w:t>esentazione servizi</w:t>
        </w:r>
        <w:r w:rsidR="007B34A9" w:rsidRPr="007B34A9">
          <w:rPr>
            <w:rStyle w:val="Collegamentoipertestuale"/>
            <w:rFonts w:ascii="Helvetica Neue" w:eastAsia="Times New Roman" w:hAnsi="Helvetica Neue" w:cs="Times New Roman"/>
            <w:sz w:val="27"/>
            <w:szCs w:val="27"/>
          </w:rPr>
          <w:t>o SMART ANPR e accesso Portale web</w:t>
        </w:r>
      </w:hyperlink>
    </w:p>
    <w:p w14:paraId="22516942" w14:textId="77777777" w:rsidR="00CA463D" w:rsidRDefault="00F36A8E" w:rsidP="00CA463D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  <w:hyperlink r:id="rId16" w:history="1">
        <w:r w:rsidR="00CA463D" w:rsidRPr="007B34A9">
          <w:rPr>
            <w:rStyle w:val="Collegamentoipertestuale"/>
            <w:rFonts w:ascii="Helvetica Neue" w:eastAsia="Times New Roman" w:hAnsi="Helvetica Neue" w:cs="Times New Roman"/>
            <w:sz w:val="27"/>
            <w:szCs w:val="27"/>
          </w:rPr>
          <w:t>Video Tutorial richiesta credenziali SPID e CIE e accesso APP</w:t>
        </w:r>
      </w:hyperlink>
    </w:p>
    <w:p w14:paraId="283FCB97" w14:textId="77777777" w:rsidR="00CA463D" w:rsidRPr="00F417D0" w:rsidRDefault="00CA463D" w:rsidP="004A5D87">
      <w:pPr>
        <w:shd w:val="clear" w:color="auto" w:fill="FFFFFF"/>
        <w:spacing w:after="203"/>
        <w:rPr>
          <w:rFonts w:ascii="Helvetica Neue" w:eastAsia="Times New Roman" w:hAnsi="Helvetica Neue" w:cs="Times New Roman"/>
          <w:color w:val="1C2024"/>
          <w:sz w:val="27"/>
          <w:szCs w:val="27"/>
        </w:rPr>
      </w:pPr>
    </w:p>
    <w:p w14:paraId="327225B1" w14:textId="77777777" w:rsidR="004A5D87" w:rsidRDefault="004A5D87" w:rsidP="004A5D87"/>
    <w:p w14:paraId="601CB5DD" w14:textId="77777777" w:rsidR="004A5D87" w:rsidRDefault="004A5D87"/>
    <w:sectPr w:rsidR="004A5D87" w:rsidSect="00DD00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68C"/>
    <w:multiLevelType w:val="multilevel"/>
    <w:tmpl w:val="9AD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0018B"/>
    <w:multiLevelType w:val="multilevel"/>
    <w:tmpl w:val="B13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6421"/>
    <w:multiLevelType w:val="multilevel"/>
    <w:tmpl w:val="214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20C5"/>
    <w:multiLevelType w:val="multilevel"/>
    <w:tmpl w:val="9DFC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069C8"/>
    <w:multiLevelType w:val="multilevel"/>
    <w:tmpl w:val="D73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61FC6"/>
    <w:multiLevelType w:val="hybridMultilevel"/>
    <w:tmpl w:val="4BDE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403D"/>
    <w:multiLevelType w:val="multilevel"/>
    <w:tmpl w:val="62BE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87"/>
    <w:rsid w:val="00163F7D"/>
    <w:rsid w:val="00171B6D"/>
    <w:rsid w:val="0019228D"/>
    <w:rsid w:val="00203B18"/>
    <w:rsid w:val="00210AB3"/>
    <w:rsid w:val="00231E56"/>
    <w:rsid w:val="002A4171"/>
    <w:rsid w:val="004628D3"/>
    <w:rsid w:val="004A5D87"/>
    <w:rsid w:val="004B3511"/>
    <w:rsid w:val="004E0E88"/>
    <w:rsid w:val="005007F1"/>
    <w:rsid w:val="0062075E"/>
    <w:rsid w:val="006A60E1"/>
    <w:rsid w:val="006E4566"/>
    <w:rsid w:val="00754935"/>
    <w:rsid w:val="0079377C"/>
    <w:rsid w:val="007B34A9"/>
    <w:rsid w:val="0083305A"/>
    <w:rsid w:val="00847036"/>
    <w:rsid w:val="00884388"/>
    <w:rsid w:val="00902340"/>
    <w:rsid w:val="009714DD"/>
    <w:rsid w:val="009914D9"/>
    <w:rsid w:val="00A17A06"/>
    <w:rsid w:val="00B03E89"/>
    <w:rsid w:val="00B12A97"/>
    <w:rsid w:val="00B6456F"/>
    <w:rsid w:val="00B85DDE"/>
    <w:rsid w:val="00C51759"/>
    <w:rsid w:val="00CA463D"/>
    <w:rsid w:val="00D2403E"/>
    <w:rsid w:val="00DD006C"/>
    <w:rsid w:val="00DD3F07"/>
    <w:rsid w:val="00E60626"/>
    <w:rsid w:val="00EF786B"/>
    <w:rsid w:val="00F34F4B"/>
    <w:rsid w:val="00F36A8E"/>
    <w:rsid w:val="00FD6B65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C8A"/>
  <w15:chartTrackingRefBased/>
  <w15:docId w15:val="{C7123E61-21A4-D046-847A-485A4A3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A5D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5D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4A5D8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A5D8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D8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5D8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B3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servizilocalispa.it/AuthenticationManager/Account/Login?clientId=smartanpr_portal&amp;returnUrl=https%3a%2f%2fsmartanpr.servizilocalispa.it%2fPortal%2fAccount%2fLoginSuccess&amp;Areacode=D961" TargetMode="External"/><Relationship Id="rId13" Type="http://schemas.openxmlformats.org/officeDocument/2006/relationships/hyperlink" Target="https://www.spid.gov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nnovazione.gov.it/it/progetti/c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eVbe61RP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h.servizilocalispa.it/AuthenticationManager/Account/Login?clientId=smartanpr_portal&amp;returnUrl=https%3a%2f%2fsmartanpr.servizilocalispa.it%2fPortal%2fAccount%2fLoginSuccess&amp;Areacode=D961" TargetMode="External"/><Relationship Id="rId11" Type="http://schemas.openxmlformats.org/officeDocument/2006/relationships/hyperlink" Target="https://innovazione.gov.it/it/progetti/spi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8jt4xPyQjmU&amp;feature=youtu.be" TargetMode="External"/><Relationship Id="rId10" Type="http://schemas.openxmlformats.org/officeDocument/2006/relationships/hyperlink" Target="https://play.google.com/store/apps/details?id=it.servizilocalispa.smartan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it/app/smart-anpr/id1492465804" TargetMode="External"/><Relationship Id="rId14" Type="http://schemas.openxmlformats.org/officeDocument/2006/relationships/hyperlink" Target="https://www.comune.santarcangelo.rn.it/servizi/anagrafe/autocertificazione-dichiarazione-sotitutiva-di-certifica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moroni.umberto@gmail.com</dc:creator>
  <cp:keywords/>
  <dc:description/>
  <cp:lastModifiedBy>Sabrina Allegretti</cp:lastModifiedBy>
  <cp:revision>2</cp:revision>
  <dcterms:created xsi:type="dcterms:W3CDTF">2021-02-02T12:24:00Z</dcterms:created>
  <dcterms:modified xsi:type="dcterms:W3CDTF">2021-02-02T12:24:00Z</dcterms:modified>
</cp:coreProperties>
</file>